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575" w:rsidRDefault="00401A91">
      <w:pPr>
        <w:rPr>
          <w:sz w:val="24"/>
          <w:szCs w:val="24"/>
        </w:rPr>
      </w:pPr>
      <w:bookmarkStart w:id="0" w:name="_GoBack"/>
      <w:bookmarkEnd w:id="0"/>
      <w:r>
        <w:rPr>
          <w:rFonts w:hint="eastAsia"/>
          <w:sz w:val="24"/>
          <w:szCs w:val="24"/>
        </w:rPr>
        <w:t>様式第</w:t>
      </w:r>
      <w:r w:rsidR="00126D85">
        <w:rPr>
          <w:rFonts w:hint="eastAsia"/>
          <w:sz w:val="24"/>
          <w:szCs w:val="24"/>
        </w:rPr>
        <w:t>3</w:t>
      </w:r>
      <w:r>
        <w:rPr>
          <w:rFonts w:hint="eastAsia"/>
          <w:sz w:val="24"/>
          <w:szCs w:val="24"/>
        </w:rPr>
        <w:t>号（第</w:t>
      </w:r>
      <w:r w:rsidR="00126D85">
        <w:rPr>
          <w:rFonts w:hint="eastAsia"/>
          <w:sz w:val="24"/>
          <w:szCs w:val="24"/>
        </w:rPr>
        <w:t>11</w:t>
      </w:r>
      <w:r>
        <w:rPr>
          <w:rFonts w:hint="eastAsia"/>
          <w:sz w:val="24"/>
          <w:szCs w:val="24"/>
        </w:rPr>
        <w:t>条関係）</w:t>
      </w:r>
    </w:p>
    <w:p w:rsidR="00CA4AD7" w:rsidRDefault="00CA4AD7">
      <w:pPr>
        <w:rPr>
          <w:sz w:val="24"/>
          <w:szCs w:val="24"/>
        </w:rPr>
      </w:pPr>
    </w:p>
    <w:p w:rsidR="00401A91" w:rsidRDefault="00401A91" w:rsidP="00BA7473">
      <w:pPr>
        <w:jc w:val="center"/>
        <w:rPr>
          <w:sz w:val="24"/>
          <w:szCs w:val="24"/>
        </w:rPr>
      </w:pPr>
      <w:r>
        <w:rPr>
          <w:rFonts w:hint="eastAsia"/>
          <w:sz w:val="24"/>
          <w:szCs w:val="24"/>
        </w:rPr>
        <w:t>覚　　　書</w:t>
      </w:r>
    </w:p>
    <w:p w:rsidR="00CA4AD7" w:rsidRDefault="00CA4AD7">
      <w:pPr>
        <w:rPr>
          <w:sz w:val="24"/>
          <w:szCs w:val="24"/>
        </w:rPr>
      </w:pPr>
    </w:p>
    <w:p w:rsidR="00401A91" w:rsidRDefault="00401A91" w:rsidP="00E11BDC">
      <w:pPr>
        <w:jc w:val="left"/>
        <w:rPr>
          <w:sz w:val="24"/>
          <w:szCs w:val="24"/>
        </w:rPr>
      </w:pPr>
      <w:r>
        <w:rPr>
          <w:rFonts w:hint="eastAsia"/>
          <w:sz w:val="24"/>
          <w:szCs w:val="24"/>
        </w:rPr>
        <w:t xml:space="preserve">　相生市教育委員会と</w:t>
      </w:r>
      <w:r w:rsidR="00E11BDC">
        <w:rPr>
          <w:rFonts w:hint="eastAsia"/>
          <w:sz w:val="24"/>
          <w:szCs w:val="24"/>
        </w:rPr>
        <w:t xml:space="preserve">　　　　　　　</w:t>
      </w:r>
      <w:r w:rsidR="00CE3D9B">
        <w:rPr>
          <w:rFonts w:hint="eastAsia"/>
          <w:sz w:val="24"/>
          <w:szCs w:val="24"/>
        </w:rPr>
        <w:t xml:space="preserve">　　　　　</w:t>
      </w:r>
      <w:r>
        <w:rPr>
          <w:rFonts w:hint="eastAsia"/>
          <w:sz w:val="24"/>
          <w:szCs w:val="24"/>
        </w:rPr>
        <w:t>（以下「広告主」という。）とは、相生市立図書館雑誌スポンサー制度実施要綱</w:t>
      </w:r>
      <w:r w:rsidR="00FE10BC">
        <w:rPr>
          <w:rFonts w:hint="eastAsia"/>
          <w:sz w:val="24"/>
          <w:szCs w:val="24"/>
        </w:rPr>
        <w:t>第</w:t>
      </w:r>
      <w:r w:rsidR="00126D85">
        <w:rPr>
          <w:rFonts w:hint="eastAsia"/>
          <w:sz w:val="24"/>
          <w:szCs w:val="24"/>
        </w:rPr>
        <w:t>11</w:t>
      </w:r>
      <w:r w:rsidR="00FE10BC">
        <w:rPr>
          <w:rFonts w:hint="eastAsia"/>
          <w:sz w:val="24"/>
          <w:szCs w:val="24"/>
        </w:rPr>
        <w:t>条の規定</w:t>
      </w:r>
      <w:r>
        <w:rPr>
          <w:rFonts w:hint="eastAsia"/>
          <w:sz w:val="24"/>
          <w:szCs w:val="24"/>
        </w:rPr>
        <w:t>に基づき、下記のとおり覚書を締結する。</w:t>
      </w:r>
    </w:p>
    <w:p w:rsidR="00401A91" w:rsidRDefault="00401A91" w:rsidP="00126D85">
      <w:pPr>
        <w:ind w:firstLineChars="100" w:firstLine="240"/>
        <w:rPr>
          <w:sz w:val="24"/>
          <w:szCs w:val="24"/>
        </w:rPr>
      </w:pPr>
      <w:r>
        <w:rPr>
          <w:rFonts w:hint="eastAsia"/>
          <w:sz w:val="24"/>
          <w:szCs w:val="24"/>
        </w:rPr>
        <w:t>（提供雑誌）</w:t>
      </w:r>
    </w:p>
    <w:p w:rsidR="00401A91" w:rsidRDefault="00401A91" w:rsidP="00401A91">
      <w:pPr>
        <w:ind w:left="240" w:hangingChars="100" w:hanging="240"/>
        <w:rPr>
          <w:sz w:val="24"/>
          <w:szCs w:val="24"/>
        </w:rPr>
      </w:pPr>
      <w:r>
        <w:rPr>
          <w:rFonts w:hint="eastAsia"/>
          <w:sz w:val="24"/>
          <w:szCs w:val="24"/>
        </w:rPr>
        <w:t>第</w:t>
      </w:r>
      <w:r w:rsidR="00126D85">
        <w:rPr>
          <w:rFonts w:hint="eastAsia"/>
          <w:sz w:val="24"/>
          <w:szCs w:val="24"/>
        </w:rPr>
        <w:t>1</w:t>
      </w:r>
      <w:r>
        <w:rPr>
          <w:rFonts w:hint="eastAsia"/>
          <w:sz w:val="24"/>
          <w:szCs w:val="24"/>
        </w:rPr>
        <w:t>条　相生市立図書館（以下「図書館」という。）は、広告主から次の雑誌の提供を受けるものとする。</w:t>
      </w:r>
    </w:p>
    <w:tbl>
      <w:tblPr>
        <w:tblStyle w:val="a3"/>
        <w:tblW w:w="0" w:type="auto"/>
        <w:tblInd w:w="240" w:type="dxa"/>
        <w:tblLook w:val="04A0" w:firstRow="1" w:lastRow="0" w:firstColumn="1" w:lastColumn="0" w:noHBand="0" w:noVBand="1"/>
      </w:tblPr>
      <w:tblGrid>
        <w:gridCol w:w="4575"/>
        <w:gridCol w:w="3679"/>
      </w:tblGrid>
      <w:tr w:rsidR="00401A91" w:rsidTr="00401A91">
        <w:tc>
          <w:tcPr>
            <w:tcW w:w="4575" w:type="dxa"/>
          </w:tcPr>
          <w:p w:rsidR="00401A91" w:rsidRDefault="00401A91" w:rsidP="00401A91">
            <w:pPr>
              <w:jc w:val="center"/>
              <w:rPr>
                <w:sz w:val="24"/>
                <w:szCs w:val="24"/>
              </w:rPr>
            </w:pPr>
            <w:r>
              <w:rPr>
                <w:rFonts w:hint="eastAsia"/>
                <w:sz w:val="24"/>
                <w:szCs w:val="24"/>
              </w:rPr>
              <w:t>雑誌名</w:t>
            </w:r>
          </w:p>
        </w:tc>
        <w:tc>
          <w:tcPr>
            <w:tcW w:w="3679" w:type="dxa"/>
          </w:tcPr>
          <w:p w:rsidR="00401A91" w:rsidRDefault="00401A91" w:rsidP="00642ADA">
            <w:pPr>
              <w:jc w:val="center"/>
              <w:rPr>
                <w:sz w:val="24"/>
                <w:szCs w:val="24"/>
              </w:rPr>
            </w:pPr>
            <w:r>
              <w:rPr>
                <w:rFonts w:hint="eastAsia"/>
                <w:sz w:val="24"/>
                <w:szCs w:val="24"/>
              </w:rPr>
              <w:t>雑誌提供</w:t>
            </w:r>
            <w:r w:rsidR="00642ADA">
              <w:rPr>
                <w:rFonts w:hint="eastAsia"/>
                <w:sz w:val="24"/>
                <w:szCs w:val="24"/>
              </w:rPr>
              <w:t>期間</w:t>
            </w:r>
          </w:p>
        </w:tc>
      </w:tr>
      <w:tr w:rsidR="00401A91" w:rsidTr="00BA104C">
        <w:trPr>
          <w:trHeight w:val="614"/>
        </w:trPr>
        <w:tc>
          <w:tcPr>
            <w:tcW w:w="4575" w:type="dxa"/>
            <w:vAlign w:val="center"/>
          </w:tcPr>
          <w:p w:rsidR="00401A91" w:rsidRDefault="00401A91" w:rsidP="00401A91">
            <w:pPr>
              <w:jc w:val="center"/>
              <w:rPr>
                <w:sz w:val="24"/>
                <w:szCs w:val="24"/>
              </w:rPr>
            </w:pPr>
          </w:p>
        </w:tc>
        <w:tc>
          <w:tcPr>
            <w:tcW w:w="3679" w:type="dxa"/>
            <w:vAlign w:val="center"/>
          </w:tcPr>
          <w:p w:rsidR="00401A91" w:rsidRDefault="00401A91" w:rsidP="00BA104C">
            <w:pPr>
              <w:jc w:val="center"/>
              <w:rPr>
                <w:sz w:val="24"/>
                <w:szCs w:val="24"/>
              </w:rPr>
            </w:pPr>
            <w:r>
              <w:rPr>
                <w:rFonts w:hint="eastAsia"/>
                <w:sz w:val="24"/>
                <w:szCs w:val="24"/>
              </w:rPr>
              <w:t>平成　　年　　月　　日</w:t>
            </w:r>
            <w:r w:rsidR="00BA104C">
              <w:rPr>
                <w:rFonts w:hint="eastAsia"/>
                <w:sz w:val="24"/>
                <w:szCs w:val="24"/>
              </w:rPr>
              <w:t>から</w:t>
            </w:r>
          </w:p>
          <w:p w:rsidR="00BA104C" w:rsidRPr="00BA104C" w:rsidRDefault="00BA104C" w:rsidP="00BA104C">
            <w:pPr>
              <w:jc w:val="center"/>
              <w:rPr>
                <w:sz w:val="24"/>
                <w:szCs w:val="24"/>
              </w:rPr>
            </w:pPr>
            <w:r>
              <w:rPr>
                <w:rFonts w:hint="eastAsia"/>
                <w:sz w:val="24"/>
                <w:szCs w:val="24"/>
              </w:rPr>
              <w:t>平成　　年　　月　　日まで</w:t>
            </w:r>
          </w:p>
        </w:tc>
      </w:tr>
      <w:tr w:rsidR="00BA104C" w:rsidTr="00BA104C">
        <w:trPr>
          <w:trHeight w:val="596"/>
        </w:trPr>
        <w:tc>
          <w:tcPr>
            <w:tcW w:w="4575" w:type="dxa"/>
            <w:vAlign w:val="center"/>
          </w:tcPr>
          <w:p w:rsidR="00BA104C" w:rsidRDefault="00BA104C" w:rsidP="00BA104C">
            <w:pPr>
              <w:jc w:val="center"/>
              <w:rPr>
                <w:sz w:val="24"/>
                <w:szCs w:val="24"/>
              </w:rPr>
            </w:pPr>
          </w:p>
        </w:tc>
        <w:tc>
          <w:tcPr>
            <w:tcW w:w="3679" w:type="dxa"/>
            <w:vAlign w:val="center"/>
          </w:tcPr>
          <w:p w:rsidR="00BA104C" w:rsidRDefault="00BA104C" w:rsidP="00BA104C">
            <w:pPr>
              <w:jc w:val="center"/>
              <w:rPr>
                <w:sz w:val="24"/>
                <w:szCs w:val="24"/>
              </w:rPr>
            </w:pPr>
            <w:r>
              <w:rPr>
                <w:rFonts w:hint="eastAsia"/>
                <w:sz w:val="24"/>
                <w:szCs w:val="24"/>
              </w:rPr>
              <w:t>平成　　年　　月　　日から</w:t>
            </w:r>
          </w:p>
          <w:p w:rsidR="00BA104C" w:rsidRPr="00BA104C" w:rsidRDefault="00BA104C" w:rsidP="00BA104C">
            <w:pPr>
              <w:jc w:val="center"/>
              <w:rPr>
                <w:sz w:val="24"/>
                <w:szCs w:val="24"/>
              </w:rPr>
            </w:pPr>
            <w:r>
              <w:rPr>
                <w:rFonts w:hint="eastAsia"/>
                <w:sz w:val="24"/>
                <w:szCs w:val="24"/>
              </w:rPr>
              <w:t>平成　　年　　月　　日まで</w:t>
            </w:r>
          </w:p>
        </w:tc>
      </w:tr>
      <w:tr w:rsidR="00BA104C" w:rsidTr="00BA104C">
        <w:trPr>
          <w:trHeight w:val="436"/>
        </w:trPr>
        <w:tc>
          <w:tcPr>
            <w:tcW w:w="4575" w:type="dxa"/>
            <w:vAlign w:val="center"/>
          </w:tcPr>
          <w:p w:rsidR="00BA104C" w:rsidRDefault="00BA104C" w:rsidP="00BA104C">
            <w:pPr>
              <w:jc w:val="center"/>
              <w:rPr>
                <w:sz w:val="24"/>
                <w:szCs w:val="24"/>
              </w:rPr>
            </w:pPr>
          </w:p>
        </w:tc>
        <w:tc>
          <w:tcPr>
            <w:tcW w:w="3679" w:type="dxa"/>
            <w:vAlign w:val="center"/>
          </w:tcPr>
          <w:p w:rsidR="00BA104C" w:rsidRDefault="00BA104C" w:rsidP="00BA104C">
            <w:pPr>
              <w:jc w:val="center"/>
              <w:rPr>
                <w:sz w:val="24"/>
                <w:szCs w:val="24"/>
              </w:rPr>
            </w:pPr>
            <w:r>
              <w:rPr>
                <w:rFonts w:hint="eastAsia"/>
                <w:sz w:val="24"/>
                <w:szCs w:val="24"/>
              </w:rPr>
              <w:t>平成　　年　　月　　日から</w:t>
            </w:r>
          </w:p>
          <w:p w:rsidR="00BA104C" w:rsidRPr="00BA104C" w:rsidRDefault="00BA104C" w:rsidP="00BA104C">
            <w:pPr>
              <w:jc w:val="center"/>
              <w:rPr>
                <w:sz w:val="24"/>
                <w:szCs w:val="24"/>
              </w:rPr>
            </w:pPr>
            <w:r>
              <w:rPr>
                <w:rFonts w:hint="eastAsia"/>
                <w:sz w:val="24"/>
                <w:szCs w:val="24"/>
              </w:rPr>
              <w:t>平成　　年　　月　　日まで</w:t>
            </w:r>
          </w:p>
        </w:tc>
      </w:tr>
    </w:tbl>
    <w:p w:rsidR="00BA7473" w:rsidRDefault="00BA7473" w:rsidP="00126D85">
      <w:pPr>
        <w:ind w:leftChars="100" w:left="210"/>
        <w:rPr>
          <w:sz w:val="24"/>
          <w:szCs w:val="24"/>
        </w:rPr>
      </w:pPr>
      <w:r>
        <w:rPr>
          <w:rFonts w:hint="eastAsia"/>
          <w:sz w:val="24"/>
          <w:szCs w:val="24"/>
        </w:rPr>
        <w:t>（広告掲載の方法）</w:t>
      </w:r>
    </w:p>
    <w:p w:rsidR="00BA7473" w:rsidRDefault="00BA7473" w:rsidP="00401A91">
      <w:pPr>
        <w:ind w:left="240" w:hangingChars="100" w:hanging="240"/>
        <w:rPr>
          <w:sz w:val="24"/>
          <w:szCs w:val="24"/>
        </w:rPr>
      </w:pPr>
      <w:r>
        <w:rPr>
          <w:rFonts w:hint="eastAsia"/>
          <w:sz w:val="24"/>
          <w:szCs w:val="24"/>
        </w:rPr>
        <w:t>第</w:t>
      </w:r>
      <w:r w:rsidR="00126D85">
        <w:rPr>
          <w:rFonts w:hint="eastAsia"/>
          <w:sz w:val="24"/>
          <w:szCs w:val="24"/>
        </w:rPr>
        <w:t>2</w:t>
      </w:r>
      <w:r>
        <w:rPr>
          <w:rFonts w:hint="eastAsia"/>
          <w:sz w:val="24"/>
          <w:szCs w:val="24"/>
        </w:rPr>
        <w:t>条　図書館は、広告主から提供を受けた雑誌の</w:t>
      </w:r>
      <w:r w:rsidR="00D7396B">
        <w:rPr>
          <w:rFonts w:hint="eastAsia"/>
          <w:sz w:val="24"/>
          <w:szCs w:val="24"/>
        </w:rPr>
        <w:t>最新号</w:t>
      </w:r>
      <w:r>
        <w:rPr>
          <w:rFonts w:hint="eastAsia"/>
          <w:sz w:val="24"/>
          <w:szCs w:val="24"/>
        </w:rPr>
        <w:t>にカバーをかけ、広告主の広報を当該雑誌のカバー裏面に表示するものとする。この場合において、広告の表示内容等については事前に協議するものとする。</w:t>
      </w:r>
    </w:p>
    <w:p w:rsidR="00401A91" w:rsidRDefault="00233A70" w:rsidP="00126D85">
      <w:pPr>
        <w:ind w:firstLineChars="100" w:firstLine="240"/>
        <w:rPr>
          <w:sz w:val="24"/>
          <w:szCs w:val="24"/>
        </w:rPr>
      </w:pPr>
      <w:r>
        <w:rPr>
          <w:rFonts w:hint="eastAsia"/>
          <w:sz w:val="24"/>
          <w:szCs w:val="24"/>
        </w:rPr>
        <w:t>（提供期間）</w:t>
      </w:r>
    </w:p>
    <w:p w:rsidR="00233A70" w:rsidRDefault="00233A70" w:rsidP="00233A70">
      <w:pPr>
        <w:ind w:left="240" w:hangingChars="100" w:hanging="240"/>
        <w:rPr>
          <w:sz w:val="24"/>
          <w:szCs w:val="24"/>
        </w:rPr>
      </w:pPr>
      <w:r>
        <w:rPr>
          <w:rFonts w:hint="eastAsia"/>
          <w:sz w:val="24"/>
          <w:szCs w:val="24"/>
        </w:rPr>
        <w:t>第</w:t>
      </w:r>
      <w:r w:rsidR="00126D85">
        <w:rPr>
          <w:rFonts w:hint="eastAsia"/>
          <w:sz w:val="24"/>
          <w:szCs w:val="24"/>
        </w:rPr>
        <w:t>3</w:t>
      </w:r>
      <w:r>
        <w:rPr>
          <w:rFonts w:hint="eastAsia"/>
          <w:sz w:val="24"/>
          <w:szCs w:val="24"/>
        </w:rPr>
        <w:t>条　広告主が</w:t>
      </w:r>
      <w:r w:rsidR="00E11BDC">
        <w:rPr>
          <w:rFonts w:hint="eastAsia"/>
          <w:sz w:val="24"/>
          <w:szCs w:val="24"/>
        </w:rPr>
        <w:t>図書館</w:t>
      </w:r>
      <w:r>
        <w:rPr>
          <w:rFonts w:hint="eastAsia"/>
          <w:sz w:val="24"/>
          <w:szCs w:val="24"/>
        </w:rPr>
        <w:t>に対して雑誌を提供する期間は、当該年度</w:t>
      </w:r>
      <w:r w:rsidR="00FE10BC">
        <w:rPr>
          <w:rFonts w:hint="eastAsia"/>
          <w:sz w:val="24"/>
          <w:szCs w:val="24"/>
        </w:rPr>
        <w:t>の</w:t>
      </w:r>
      <w:r w:rsidR="00126D85">
        <w:rPr>
          <w:rFonts w:hint="eastAsia"/>
          <w:sz w:val="24"/>
          <w:szCs w:val="24"/>
        </w:rPr>
        <w:t>3</w:t>
      </w:r>
      <w:r w:rsidR="00FE10BC">
        <w:rPr>
          <w:rFonts w:hint="eastAsia"/>
          <w:sz w:val="24"/>
          <w:szCs w:val="24"/>
        </w:rPr>
        <w:t>月</w:t>
      </w:r>
      <w:r>
        <w:rPr>
          <w:rFonts w:hint="eastAsia"/>
          <w:sz w:val="24"/>
          <w:szCs w:val="24"/>
        </w:rPr>
        <w:t>末までとする。</w:t>
      </w:r>
    </w:p>
    <w:p w:rsidR="00233A70" w:rsidRPr="00C67975" w:rsidRDefault="00126D85" w:rsidP="00233A70">
      <w:pPr>
        <w:ind w:left="240" w:hangingChars="100" w:hanging="240"/>
        <w:rPr>
          <w:sz w:val="24"/>
          <w:szCs w:val="24"/>
        </w:rPr>
      </w:pPr>
      <w:r>
        <w:rPr>
          <w:rFonts w:hint="eastAsia"/>
          <w:sz w:val="24"/>
          <w:szCs w:val="24"/>
        </w:rPr>
        <w:t>2</w:t>
      </w:r>
      <w:r w:rsidR="00BA104C">
        <w:rPr>
          <w:rFonts w:hint="eastAsia"/>
          <w:sz w:val="24"/>
          <w:szCs w:val="24"/>
        </w:rPr>
        <w:t xml:space="preserve">　期間満了の</w:t>
      </w:r>
      <w:r>
        <w:rPr>
          <w:rFonts w:hint="eastAsia"/>
          <w:sz w:val="24"/>
          <w:szCs w:val="24"/>
        </w:rPr>
        <w:t>3</w:t>
      </w:r>
      <w:r w:rsidR="00233A70">
        <w:rPr>
          <w:rFonts w:hint="eastAsia"/>
          <w:sz w:val="24"/>
          <w:szCs w:val="24"/>
        </w:rPr>
        <w:t>月前までに、</w:t>
      </w:r>
      <w:r w:rsidR="00E11BDC">
        <w:rPr>
          <w:rFonts w:hint="eastAsia"/>
          <w:sz w:val="24"/>
          <w:szCs w:val="24"/>
        </w:rPr>
        <w:t>教育長</w:t>
      </w:r>
      <w:r w:rsidR="00233A70">
        <w:rPr>
          <w:rFonts w:hint="eastAsia"/>
          <w:sz w:val="24"/>
          <w:szCs w:val="24"/>
        </w:rPr>
        <w:t>または広告主のいずれかより解約の</w:t>
      </w:r>
      <w:r w:rsidR="00233A70" w:rsidRPr="00C67975">
        <w:rPr>
          <w:rFonts w:hint="eastAsia"/>
          <w:sz w:val="24"/>
          <w:szCs w:val="24"/>
        </w:rPr>
        <w:t>意思表示がない場合は、自動的に延長されるものとし、その後も同様とする。</w:t>
      </w:r>
    </w:p>
    <w:p w:rsidR="00642ADA" w:rsidRDefault="00642ADA" w:rsidP="00126D85">
      <w:pPr>
        <w:ind w:leftChars="100" w:left="210"/>
        <w:rPr>
          <w:sz w:val="24"/>
          <w:szCs w:val="24"/>
        </w:rPr>
      </w:pPr>
      <w:r>
        <w:rPr>
          <w:rFonts w:hint="eastAsia"/>
          <w:sz w:val="24"/>
          <w:szCs w:val="24"/>
        </w:rPr>
        <w:t>（広告主の責務）</w:t>
      </w:r>
    </w:p>
    <w:p w:rsidR="00642ADA" w:rsidRDefault="00642ADA" w:rsidP="00642ADA">
      <w:pPr>
        <w:ind w:left="240" w:hangingChars="100" w:hanging="240"/>
        <w:rPr>
          <w:sz w:val="24"/>
          <w:szCs w:val="24"/>
        </w:rPr>
      </w:pPr>
      <w:r>
        <w:rPr>
          <w:rFonts w:hint="eastAsia"/>
          <w:sz w:val="24"/>
          <w:szCs w:val="24"/>
        </w:rPr>
        <w:t>第</w:t>
      </w:r>
      <w:r w:rsidR="00126D85">
        <w:rPr>
          <w:rFonts w:hint="eastAsia"/>
          <w:sz w:val="24"/>
          <w:szCs w:val="24"/>
        </w:rPr>
        <w:t>4</w:t>
      </w:r>
      <w:r>
        <w:rPr>
          <w:rFonts w:hint="eastAsia"/>
          <w:sz w:val="24"/>
          <w:szCs w:val="24"/>
        </w:rPr>
        <w:t>条　広告主は、当該広告主が表示した広告の内容等に関する一切の責任を負うものとする。</w:t>
      </w:r>
    </w:p>
    <w:p w:rsidR="00642ADA" w:rsidRDefault="00126D85" w:rsidP="00642ADA">
      <w:pPr>
        <w:ind w:left="240" w:hangingChars="100" w:hanging="240"/>
        <w:rPr>
          <w:sz w:val="24"/>
          <w:szCs w:val="24"/>
        </w:rPr>
      </w:pPr>
      <w:r>
        <w:rPr>
          <w:rFonts w:hint="eastAsia"/>
          <w:sz w:val="24"/>
          <w:szCs w:val="24"/>
        </w:rPr>
        <w:t>2</w:t>
      </w:r>
      <w:r w:rsidR="00642ADA">
        <w:rPr>
          <w:rFonts w:hint="eastAsia"/>
          <w:sz w:val="24"/>
          <w:szCs w:val="24"/>
        </w:rPr>
        <w:t xml:space="preserve">　広告主は、広告に内容等が第三者の権利を侵害するものでないこと及び広告の内容等に関するすべての権利処理等が完了していることを教育長に対し保証するものとする。</w:t>
      </w:r>
    </w:p>
    <w:p w:rsidR="00642ADA" w:rsidRDefault="00126D85" w:rsidP="00642ADA">
      <w:pPr>
        <w:ind w:left="240" w:hangingChars="100" w:hanging="240"/>
        <w:rPr>
          <w:sz w:val="24"/>
          <w:szCs w:val="24"/>
        </w:rPr>
      </w:pPr>
      <w:r>
        <w:rPr>
          <w:rFonts w:hint="eastAsia"/>
          <w:sz w:val="24"/>
          <w:szCs w:val="24"/>
        </w:rPr>
        <w:t>3</w:t>
      </w:r>
      <w:r w:rsidR="00642ADA">
        <w:rPr>
          <w:rFonts w:hint="eastAsia"/>
          <w:sz w:val="24"/>
          <w:szCs w:val="24"/>
        </w:rPr>
        <w:t xml:space="preserve">　第三者から広告に関連した苦情の申し立てまたは損害賠償等の請求がなされた場合は、広告主の責任及び負担において解決するものとする。</w:t>
      </w:r>
    </w:p>
    <w:p w:rsidR="00642ADA" w:rsidRDefault="00126D85" w:rsidP="00642ADA">
      <w:pPr>
        <w:ind w:left="240" w:hangingChars="100" w:hanging="240"/>
        <w:rPr>
          <w:sz w:val="24"/>
          <w:szCs w:val="24"/>
        </w:rPr>
      </w:pPr>
      <w:r>
        <w:rPr>
          <w:rFonts w:hint="eastAsia"/>
          <w:sz w:val="24"/>
          <w:szCs w:val="24"/>
        </w:rPr>
        <w:t>4</w:t>
      </w:r>
      <w:r w:rsidR="00642ADA">
        <w:rPr>
          <w:rFonts w:hint="eastAsia"/>
          <w:sz w:val="24"/>
          <w:szCs w:val="24"/>
        </w:rPr>
        <w:t xml:space="preserve">　広告主は、決定を受けた広告表示の権利を他人に譲渡し、または転貸してはならないものとする。</w:t>
      </w:r>
    </w:p>
    <w:p w:rsidR="00642ADA" w:rsidRDefault="00642ADA" w:rsidP="00126D85">
      <w:pPr>
        <w:ind w:leftChars="100" w:left="210"/>
        <w:rPr>
          <w:sz w:val="24"/>
          <w:szCs w:val="24"/>
        </w:rPr>
      </w:pPr>
      <w:r>
        <w:rPr>
          <w:rFonts w:hint="eastAsia"/>
          <w:sz w:val="24"/>
          <w:szCs w:val="24"/>
        </w:rPr>
        <w:t>（広告の入替・変更）</w:t>
      </w:r>
    </w:p>
    <w:p w:rsidR="00642ADA" w:rsidRDefault="00642ADA" w:rsidP="00642ADA">
      <w:pPr>
        <w:ind w:left="240" w:hangingChars="100" w:hanging="240"/>
        <w:rPr>
          <w:sz w:val="24"/>
          <w:szCs w:val="24"/>
        </w:rPr>
      </w:pPr>
      <w:r>
        <w:rPr>
          <w:rFonts w:hint="eastAsia"/>
          <w:sz w:val="24"/>
          <w:szCs w:val="24"/>
        </w:rPr>
        <w:t>第</w:t>
      </w:r>
      <w:r w:rsidR="00126D85">
        <w:rPr>
          <w:rFonts w:hint="eastAsia"/>
          <w:sz w:val="24"/>
          <w:szCs w:val="24"/>
        </w:rPr>
        <w:t>5</w:t>
      </w:r>
      <w:r>
        <w:rPr>
          <w:rFonts w:hint="eastAsia"/>
          <w:sz w:val="24"/>
          <w:szCs w:val="24"/>
        </w:rPr>
        <w:t>条　広告の入替・変更は当該雑誌の新刊入替にあわせて行う。</w:t>
      </w:r>
      <w:r w:rsidRPr="00C67975">
        <w:rPr>
          <w:rFonts w:hint="eastAsia"/>
          <w:sz w:val="24"/>
          <w:szCs w:val="24"/>
        </w:rPr>
        <w:t>また</w:t>
      </w:r>
      <w:r>
        <w:rPr>
          <w:rFonts w:hint="eastAsia"/>
          <w:sz w:val="24"/>
          <w:szCs w:val="24"/>
        </w:rPr>
        <w:t>、雑誌</w:t>
      </w:r>
      <w:r w:rsidRPr="00C67975">
        <w:rPr>
          <w:rFonts w:hint="eastAsia"/>
          <w:sz w:val="24"/>
          <w:szCs w:val="24"/>
        </w:rPr>
        <w:t>広告の内容変更</w:t>
      </w:r>
      <w:r>
        <w:rPr>
          <w:rFonts w:hint="eastAsia"/>
          <w:sz w:val="24"/>
          <w:szCs w:val="24"/>
        </w:rPr>
        <w:t>を行う場合は、相生市立図書館雑誌広告掲載申込内容変更届（様式第</w:t>
      </w:r>
      <w:r w:rsidR="00126D85">
        <w:rPr>
          <w:rFonts w:hint="eastAsia"/>
          <w:sz w:val="24"/>
          <w:szCs w:val="24"/>
        </w:rPr>
        <w:t>4</w:t>
      </w:r>
      <w:r w:rsidRPr="00C67975">
        <w:rPr>
          <w:rFonts w:hint="eastAsia"/>
          <w:sz w:val="24"/>
          <w:szCs w:val="24"/>
        </w:rPr>
        <w:t>号）により届け</w:t>
      </w:r>
      <w:r>
        <w:rPr>
          <w:rFonts w:hint="eastAsia"/>
          <w:sz w:val="24"/>
          <w:szCs w:val="24"/>
        </w:rPr>
        <w:t>出るものとする。</w:t>
      </w:r>
    </w:p>
    <w:p w:rsidR="00642ADA" w:rsidRDefault="00126D85" w:rsidP="00642ADA">
      <w:pPr>
        <w:ind w:left="240" w:hangingChars="100" w:hanging="240"/>
        <w:rPr>
          <w:sz w:val="24"/>
          <w:szCs w:val="24"/>
        </w:rPr>
      </w:pPr>
      <w:r>
        <w:rPr>
          <w:rFonts w:hint="eastAsia"/>
          <w:sz w:val="24"/>
          <w:szCs w:val="24"/>
        </w:rPr>
        <w:lastRenderedPageBreak/>
        <w:t>2</w:t>
      </w:r>
      <w:r w:rsidR="00642ADA">
        <w:rPr>
          <w:rFonts w:hint="eastAsia"/>
          <w:sz w:val="24"/>
          <w:szCs w:val="24"/>
        </w:rPr>
        <w:t xml:space="preserve">　申込者は、入れ替える広告を新刊配架</w:t>
      </w:r>
      <w:r>
        <w:rPr>
          <w:rFonts w:hint="eastAsia"/>
          <w:sz w:val="24"/>
          <w:szCs w:val="24"/>
        </w:rPr>
        <w:t>7</w:t>
      </w:r>
      <w:r w:rsidR="00642ADA">
        <w:rPr>
          <w:rFonts w:hint="eastAsia"/>
          <w:sz w:val="24"/>
          <w:szCs w:val="24"/>
        </w:rPr>
        <w:t>日前までに図書館に提出する。</w:t>
      </w:r>
    </w:p>
    <w:p w:rsidR="00642ADA" w:rsidRDefault="00126D85" w:rsidP="00642ADA">
      <w:pPr>
        <w:ind w:left="240" w:hangingChars="100" w:hanging="240"/>
        <w:rPr>
          <w:sz w:val="24"/>
          <w:szCs w:val="24"/>
        </w:rPr>
      </w:pPr>
      <w:r>
        <w:rPr>
          <w:rFonts w:hint="eastAsia"/>
          <w:sz w:val="24"/>
          <w:szCs w:val="24"/>
        </w:rPr>
        <w:t>3</w:t>
      </w:r>
      <w:r w:rsidR="00642ADA">
        <w:rPr>
          <w:rFonts w:hint="eastAsia"/>
          <w:sz w:val="24"/>
          <w:szCs w:val="24"/>
        </w:rPr>
        <w:t xml:space="preserve">　広告の入替回数は年間最大</w:t>
      </w:r>
      <w:r>
        <w:rPr>
          <w:rFonts w:hint="eastAsia"/>
          <w:sz w:val="24"/>
          <w:szCs w:val="24"/>
        </w:rPr>
        <w:t>12</w:t>
      </w:r>
      <w:r w:rsidR="00642ADA">
        <w:rPr>
          <w:rFonts w:hint="eastAsia"/>
          <w:sz w:val="24"/>
          <w:szCs w:val="24"/>
        </w:rPr>
        <w:t>回とする。</w:t>
      </w:r>
    </w:p>
    <w:p w:rsidR="00642ADA" w:rsidRDefault="00642ADA" w:rsidP="00126D85">
      <w:pPr>
        <w:ind w:leftChars="100" w:left="210"/>
        <w:rPr>
          <w:sz w:val="24"/>
          <w:szCs w:val="24"/>
        </w:rPr>
      </w:pPr>
      <w:r>
        <w:rPr>
          <w:rFonts w:hint="eastAsia"/>
          <w:sz w:val="24"/>
          <w:szCs w:val="24"/>
        </w:rPr>
        <w:t>（支払方法）</w:t>
      </w:r>
    </w:p>
    <w:p w:rsidR="00642ADA" w:rsidRDefault="00642ADA" w:rsidP="00233A70">
      <w:pPr>
        <w:ind w:left="240" w:hangingChars="100" w:hanging="240"/>
        <w:rPr>
          <w:sz w:val="24"/>
          <w:szCs w:val="24"/>
        </w:rPr>
      </w:pPr>
      <w:r>
        <w:rPr>
          <w:rFonts w:hint="eastAsia"/>
          <w:sz w:val="24"/>
          <w:szCs w:val="24"/>
        </w:rPr>
        <w:t>第</w:t>
      </w:r>
      <w:r w:rsidR="00126D85">
        <w:rPr>
          <w:rFonts w:hint="eastAsia"/>
          <w:sz w:val="24"/>
          <w:szCs w:val="24"/>
        </w:rPr>
        <w:t>6</w:t>
      </w:r>
      <w:r>
        <w:rPr>
          <w:rFonts w:hint="eastAsia"/>
          <w:sz w:val="24"/>
          <w:szCs w:val="24"/>
        </w:rPr>
        <w:t>条　提供される雑誌の支払いについては、広告主が直接雑誌納入業者に支払うものとする。なお、振込手数料等の支払いに必要な一切の経費は、広告主の負担とする。</w:t>
      </w:r>
    </w:p>
    <w:p w:rsidR="007473F1" w:rsidRDefault="007473F1" w:rsidP="00126D85">
      <w:pPr>
        <w:ind w:leftChars="100" w:left="210"/>
        <w:rPr>
          <w:sz w:val="24"/>
          <w:szCs w:val="24"/>
        </w:rPr>
      </w:pPr>
      <w:r>
        <w:rPr>
          <w:rFonts w:hint="eastAsia"/>
          <w:sz w:val="24"/>
          <w:szCs w:val="24"/>
        </w:rPr>
        <w:t>（協議）</w:t>
      </w:r>
    </w:p>
    <w:p w:rsidR="007473F1" w:rsidRDefault="007473F1" w:rsidP="00233A70">
      <w:pPr>
        <w:ind w:left="240" w:hangingChars="100" w:hanging="240"/>
        <w:rPr>
          <w:sz w:val="24"/>
          <w:szCs w:val="24"/>
        </w:rPr>
      </w:pPr>
      <w:r>
        <w:rPr>
          <w:rFonts w:hint="eastAsia"/>
          <w:sz w:val="24"/>
          <w:szCs w:val="24"/>
        </w:rPr>
        <w:t>第</w:t>
      </w:r>
      <w:r w:rsidR="00126D85">
        <w:rPr>
          <w:rFonts w:hint="eastAsia"/>
          <w:sz w:val="24"/>
          <w:szCs w:val="24"/>
        </w:rPr>
        <w:t>7</w:t>
      </w:r>
      <w:r>
        <w:rPr>
          <w:rFonts w:hint="eastAsia"/>
          <w:sz w:val="24"/>
          <w:szCs w:val="24"/>
        </w:rPr>
        <w:t>条　本覚書に定めのない事項について疑義が生じた場合は、</w:t>
      </w:r>
      <w:r w:rsidR="00E11BDC">
        <w:rPr>
          <w:rFonts w:hint="eastAsia"/>
          <w:sz w:val="24"/>
          <w:szCs w:val="24"/>
        </w:rPr>
        <w:t>教育長</w:t>
      </w:r>
      <w:r>
        <w:rPr>
          <w:rFonts w:hint="eastAsia"/>
          <w:sz w:val="24"/>
          <w:szCs w:val="24"/>
        </w:rPr>
        <w:t>及び広告主が協議し、解決を図るものとする。</w:t>
      </w:r>
    </w:p>
    <w:p w:rsidR="007473F1" w:rsidRDefault="007473F1" w:rsidP="00233A70">
      <w:pPr>
        <w:ind w:left="240" w:hangingChars="100" w:hanging="240"/>
        <w:rPr>
          <w:sz w:val="24"/>
          <w:szCs w:val="24"/>
        </w:rPr>
      </w:pPr>
    </w:p>
    <w:p w:rsidR="007473F1" w:rsidRDefault="007473F1" w:rsidP="00345F26">
      <w:pPr>
        <w:ind w:leftChars="-1" w:left="-1" w:hanging="1"/>
        <w:rPr>
          <w:sz w:val="24"/>
          <w:szCs w:val="24"/>
        </w:rPr>
      </w:pPr>
      <w:r>
        <w:rPr>
          <w:rFonts w:hint="eastAsia"/>
          <w:sz w:val="24"/>
          <w:szCs w:val="24"/>
        </w:rPr>
        <w:t xml:space="preserve">　この覚書の成立を証するため、本書２通を作成し、記名押印のうえ、</w:t>
      </w:r>
      <w:r w:rsidR="00345F26">
        <w:rPr>
          <w:rFonts w:hint="eastAsia"/>
          <w:sz w:val="24"/>
          <w:szCs w:val="24"/>
        </w:rPr>
        <w:t>各自</w:t>
      </w:r>
      <w:r w:rsidR="00126D85">
        <w:rPr>
          <w:rFonts w:hint="eastAsia"/>
          <w:sz w:val="24"/>
          <w:szCs w:val="24"/>
        </w:rPr>
        <w:t>1</w:t>
      </w:r>
      <w:r>
        <w:rPr>
          <w:rFonts w:hint="eastAsia"/>
          <w:sz w:val="24"/>
          <w:szCs w:val="24"/>
        </w:rPr>
        <w:t>通を保有するものとする。</w:t>
      </w:r>
    </w:p>
    <w:p w:rsidR="007473F1" w:rsidRDefault="007473F1" w:rsidP="00233A70">
      <w:pPr>
        <w:ind w:left="240" w:hangingChars="100" w:hanging="240"/>
        <w:rPr>
          <w:sz w:val="24"/>
          <w:szCs w:val="24"/>
        </w:rPr>
      </w:pPr>
    </w:p>
    <w:p w:rsidR="007473F1" w:rsidRDefault="007473F1" w:rsidP="00233A70">
      <w:pPr>
        <w:ind w:left="240" w:hangingChars="100" w:hanging="240"/>
        <w:rPr>
          <w:sz w:val="24"/>
          <w:szCs w:val="24"/>
        </w:rPr>
      </w:pPr>
      <w:r>
        <w:rPr>
          <w:rFonts w:hint="eastAsia"/>
          <w:sz w:val="24"/>
          <w:szCs w:val="24"/>
        </w:rPr>
        <w:t xml:space="preserve">　平成　　　年　　　月　　　日</w:t>
      </w:r>
    </w:p>
    <w:p w:rsidR="00CA4AD7" w:rsidRDefault="00CA4AD7" w:rsidP="00233A70">
      <w:pPr>
        <w:ind w:left="240" w:hangingChars="100" w:hanging="240"/>
        <w:rPr>
          <w:sz w:val="24"/>
          <w:szCs w:val="24"/>
        </w:rPr>
      </w:pPr>
    </w:p>
    <w:p w:rsidR="00BA104C" w:rsidRDefault="00F16FC6" w:rsidP="00BA104C">
      <w:pPr>
        <w:ind w:leftChars="1890" w:left="3969" w:firstLineChars="7" w:firstLine="17"/>
        <w:rPr>
          <w:sz w:val="24"/>
          <w:szCs w:val="24"/>
        </w:rPr>
      </w:pPr>
      <w:r>
        <w:rPr>
          <w:rFonts w:hint="eastAsia"/>
          <w:sz w:val="24"/>
          <w:szCs w:val="24"/>
        </w:rPr>
        <w:t>住所</w:t>
      </w:r>
    </w:p>
    <w:p w:rsidR="00BA104C" w:rsidRDefault="00BA104C" w:rsidP="00CA4AD7">
      <w:pPr>
        <w:ind w:leftChars="1890" w:left="3969" w:firstLineChars="207" w:firstLine="497"/>
        <w:rPr>
          <w:sz w:val="24"/>
          <w:szCs w:val="24"/>
        </w:rPr>
      </w:pPr>
      <w:r>
        <w:rPr>
          <w:rFonts w:hint="eastAsia"/>
          <w:sz w:val="24"/>
          <w:szCs w:val="24"/>
        </w:rPr>
        <w:t>相生市旭一丁目３番１８号</w:t>
      </w:r>
    </w:p>
    <w:p w:rsidR="00BA104C" w:rsidRDefault="00BA104C" w:rsidP="00CA4AD7">
      <w:pPr>
        <w:ind w:leftChars="1890" w:left="3969" w:firstLineChars="207" w:firstLine="497"/>
        <w:rPr>
          <w:sz w:val="24"/>
          <w:szCs w:val="24"/>
        </w:rPr>
      </w:pPr>
      <w:r>
        <w:rPr>
          <w:rFonts w:hint="eastAsia"/>
          <w:sz w:val="24"/>
          <w:szCs w:val="24"/>
        </w:rPr>
        <w:t>相生市教育委員会</w:t>
      </w:r>
    </w:p>
    <w:p w:rsidR="00BA104C" w:rsidRDefault="00F16FC6" w:rsidP="00BA104C">
      <w:pPr>
        <w:ind w:leftChars="1890" w:left="3969" w:firstLineChars="7" w:firstLine="17"/>
        <w:rPr>
          <w:sz w:val="24"/>
          <w:szCs w:val="24"/>
        </w:rPr>
      </w:pPr>
      <w:r>
        <w:rPr>
          <w:rFonts w:hint="eastAsia"/>
          <w:sz w:val="24"/>
          <w:szCs w:val="24"/>
        </w:rPr>
        <w:t>氏名</w:t>
      </w:r>
    </w:p>
    <w:p w:rsidR="00BA104C" w:rsidRDefault="00BA104C" w:rsidP="00CA4AD7">
      <w:pPr>
        <w:ind w:leftChars="1890" w:left="3969" w:firstLineChars="207" w:firstLine="497"/>
        <w:rPr>
          <w:sz w:val="24"/>
          <w:szCs w:val="24"/>
        </w:rPr>
      </w:pPr>
      <w:r>
        <w:rPr>
          <w:rFonts w:hint="eastAsia"/>
          <w:sz w:val="24"/>
          <w:szCs w:val="24"/>
        </w:rPr>
        <w:t xml:space="preserve">教育長　</w:t>
      </w:r>
      <w:r w:rsidR="00642ADA">
        <w:rPr>
          <w:rFonts w:hint="eastAsia"/>
          <w:sz w:val="24"/>
          <w:szCs w:val="24"/>
        </w:rPr>
        <w:t xml:space="preserve">　　　　　　　　</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45F26">
        <w:rPr>
          <w:rFonts w:ascii="ＭＳ 明朝" w:hint="eastAsia"/>
          <w:position w:val="2"/>
          <w:sz w:val="16"/>
          <w:szCs w:val="24"/>
        </w:rPr>
        <w:instrText>印</w:instrText>
      </w:r>
      <w:r>
        <w:rPr>
          <w:rFonts w:hint="eastAsia"/>
          <w:sz w:val="24"/>
          <w:szCs w:val="24"/>
        </w:rPr>
        <w:instrText>)</w:instrText>
      </w:r>
      <w:r>
        <w:rPr>
          <w:sz w:val="24"/>
          <w:szCs w:val="24"/>
        </w:rPr>
        <w:fldChar w:fldCharType="end"/>
      </w:r>
    </w:p>
    <w:p w:rsidR="00BA104C" w:rsidRPr="00642ADA" w:rsidRDefault="00BA104C" w:rsidP="00BA104C">
      <w:pPr>
        <w:ind w:leftChars="1890" w:left="3969" w:firstLineChars="7" w:firstLine="17"/>
        <w:rPr>
          <w:sz w:val="24"/>
          <w:szCs w:val="24"/>
        </w:rPr>
      </w:pPr>
    </w:p>
    <w:p w:rsidR="00BA104C" w:rsidRDefault="00BA104C" w:rsidP="00BA104C">
      <w:pPr>
        <w:ind w:leftChars="1890" w:left="3969" w:firstLineChars="7" w:firstLine="17"/>
        <w:rPr>
          <w:sz w:val="24"/>
          <w:szCs w:val="24"/>
        </w:rPr>
      </w:pPr>
    </w:p>
    <w:p w:rsidR="00CA4AD7" w:rsidRDefault="00CA4AD7" w:rsidP="00BA104C">
      <w:pPr>
        <w:ind w:leftChars="1890" w:left="3969" w:firstLineChars="7" w:firstLine="17"/>
        <w:rPr>
          <w:sz w:val="24"/>
          <w:szCs w:val="24"/>
        </w:rPr>
      </w:pPr>
    </w:p>
    <w:p w:rsidR="00BA104C" w:rsidRDefault="00BA104C" w:rsidP="00BA104C">
      <w:pPr>
        <w:ind w:leftChars="1890" w:left="3969" w:firstLineChars="7" w:firstLine="17"/>
        <w:rPr>
          <w:sz w:val="24"/>
          <w:szCs w:val="24"/>
        </w:rPr>
      </w:pPr>
      <w:r>
        <w:rPr>
          <w:rFonts w:hint="eastAsia"/>
          <w:sz w:val="24"/>
          <w:szCs w:val="24"/>
        </w:rPr>
        <w:t>住所（事業所所在地）</w:t>
      </w:r>
    </w:p>
    <w:p w:rsidR="00BA104C" w:rsidRDefault="00BA104C" w:rsidP="00BA104C">
      <w:pPr>
        <w:ind w:leftChars="1890" w:left="3969" w:firstLineChars="7" w:firstLine="17"/>
        <w:rPr>
          <w:sz w:val="24"/>
          <w:szCs w:val="24"/>
        </w:rPr>
      </w:pPr>
    </w:p>
    <w:p w:rsidR="00CA4AD7" w:rsidRDefault="00CA4AD7" w:rsidP="00BA104C">
      <w:pPr>
        <w:ind w:leftChars="1890" w:left="3969" w:firstLineChars="7" w:firstLine="17"/>
        <w:rPr>
          <w:sz w:val="24"/>
          <w:szCs w:val="24"/>
        </w:rPr>
      </w:pPr>
    </w:p>
    <w:p w:rsidR="00BA104C" w:rsidRDefault="00BA104C" w:rsidP="00BA104C">
      <w:pPr>
        <w:ind w:leftChars="1890" w:left="3969" w:firstLineChars="7" w:firstLine="17"/>
        <w:rPr>
          <w:sz w:val="24"/>
          <w:szCs w:val="24"/>
        </w:rPr>
      </w:pPr>
      <w:r>
        <w:rPr>
          <w:rFonts w:hint="eastAsia"/>
          <w:sz w:val="24"/>
          <w:szCs w:val="24"/>
        </w:rPr>
        <w:t>氏名（事業者名）</w:t>
      </w:r>
    </w:p>
    <w:p w:rsidR="00345F26" w:rsidRPr="00401A91" w:rsidRDefault="00345F26" w:rsidP="00BA104C">
      <w:pPr>
        <w:ind w:leftChars="1890" w:left="3969"/>
        <w:rPr>
          <w:sz w:val="24"/>
          <w:szCs w:val="24"/>
        </w:rPr>
      </w:pPr>
      <w:r>
        <w:rPr>
          <w:rFonts w:hint="eastAsia"/>
          <w:sz w:val="24"/>
          <w:szCs w:val="24"/>
        </w:rPr>
        <w:t xml:space="preserve">　　　　　　　　　　</w:t>
      </w:r>
      <w:r w:rsidR="00BA104C">
        <w:rPr>
          <w:rFonts w:hint="eastAsia"/>
          <w:sz w:val="24"/>
          <w:szCs w:val="24"/>
        </w:rPr>
        <w:t xml:space="preserve">　　　</w:t>
      </w:r>
      <w:r w:rsidR="00642ADA">
        <w:rPr>
          <w:rFonts w:hint="eastAsia"/>
          <w:sz w:val="24"/>
          <w:szCs w:val="24"/>
        </w:rPr>
        <w:t xml:space="preserve">　</w:t>
      </w:r>
      <w:r w:rsidR="00CA4AD7">
        <w:rPr>
          <w:rFonts w:hint="eastAsia"/>
          <w:sz w:val="24"/>
          <w:szCs w:val="24"/>
        </w:rPr>
        <w:t xml:space="preserve">　</w:t>
      </w:r>
      <w:r>
        <w:rPr>
          <w:rFonts w:hint="eastAsia"/>
          <w:sz w:val="24"/>
          <w:szCs w:val="24"/>
        </w:rPr>
        <w:t xml:space="preserve">　</w:t>
      </w: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45F26">
        <w:rPr>
          <w:rFonts w:ascii="ＭＳ 明朝" w:hint="eastAsia"/>
          <w:position w:val="2"/>
          <w:sz w:val="16"/>
          <w:szCs w:val="24"/>
        </w:rPr>
        <w:instrText>印</w:instrText>
      </w:r>
      <w:r>
        <w:rPr>
          <w:rFonts w:hint="eastAsia"/>
          <w:sz w:val="24"/>
          <w:szCs w:val="24"/>
        </w:rPr>
        <w:instrText>)</w:instrText>
      </w:r>
      <w:r>
        <w:rPr>
          <w:sz w:val="24"/>
          <w:szCs w:val="24"/>
        </w:rPr>
        <w:fldChar w:fldCharType="end"/>
      </w:r>
    </w:p>
    <w:sectPr w:rsidR="00345F26" w:rsidRPr="00401A91" w:rsidSect="00220EED">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96B" w:rsidRDefault="00D7396B" w:rsidP="00D7396B">
      <w:r>
        <w:separator/>
      </w:r>
    </w:p>
  </w:endnote>
  <w:endnote w:type="continuationSeparator" w:id="0">
    <w:p w:rsidR="00D7396B" w:rsidRDefault="00D7396B" w:rsidP="00D73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96B" w:rsidRDefault="00D7396B" w:rsidP="00D7396B">
      <w:r>
        <w:separator/>
      </w:r>
    </w:p>
  </w:footnote>
  <w:footnote w:type="continuationSeparator" w:id="0">
    <w:p w:rsidR="00D7396B" w:rsidRDefault="00D7396B" w:rsidP="00D739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32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91"/>
    <w:rsid w:val="00037CB2"/>
    <w:rsid w:val="00126D85"/>
    <w:rsid w:val="00220EED"/>
    <w:rsid w:val="00233A70"/>
    <w:rsid w:val="00345F26"/>
    <w:rsid w:val="00391575"/>
    <w:rsid w:val="003A791E"/>
    <w:rsid w:val="00401A91"/>
    <w:rsid w:val="00642ADA"/>
    <w:rsid w:val="00730DE3"/>
    <w:rsid w:val="007473F1"/>
    <w:rsid w:val="00A06D22"/>
    <w:rsid w:val="00A75A00"/>
    <w:rsid w:val="00AC134B"/>
    <w:rsid w:val="00BA104C"/>
    <w:rsid w:val="00BA7473"/>
    <w:rsid w:val="00C67975"/>
    <w:rsid w:val="00CA4AD7"/>
    <w:rsid w:val="00CE3D9B"/>
    <w:rsid w:val="00D7396B"/>
    <w:rsid w:val="00E11BDC"/>
    <w:rsid w:val="00F16FC6"/>
    <w:rsid w:val="00FE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7396B"/>
    <w:pPr>
      <w:tabs>
        <w:tab w:val="center" w:pos="4252"/>
        <w:tab w:val="right" w:pos="8504"/>
      </w:tabs>
      <w:snapToGrid w:val="0"/>
    </w:pPr>
  </w:style>
  <w:style w:type="character" w:customStyle="1" w:styleId="a5">
    <w:name w:val="ヘッダー (文字)"/>
    <w:basedOn w:val="a0"/>
    <w:link w:val="a4"/>
    <w:uiPriority w:val="99"/>
    <w:rsid w:val="00D7396B"/>
  </w:style>
  <w:style w:type="paragraph" w:styleId="a6">
    <w:name w:val="footer"/>
    <w:basedOn w:val="a"/>
    <w:link w:val="a7"/>
    <w:uiPriority w:val="99"/>
    <w:unhideWhenUsed/>
    <w:rsid w:val="00D7396B"/>
    <w:pPr>
      <w:tabs>
        <w:tab w:val="center" w:pos="4252"/>
        <w:tab w:val="right" w:pos="8504"/>
      </w:tabs>
      <w:snapToGrid w:val="0"/>
    </w:pPr>
  </w:style>
  <w:style w:type="character" w:customStyle="1" w:styleId="a7">
    <w:name w:val="フッター (文字)"/>
    <w:basedOn w:val="a0"/>
    <w:link w:val="a6"/>
    <w:uiPriority w:val="99"/>
    <w:rsid w:val="00D7396B"/>
  </w:style>
  <w:style w:type="paragraph" w:styleId="a8">
    <w:name w:val="Balloon Text"/>
    <w:basedOn w:val="a"/>
    <w:link w:val="a9"/>
    <w:uiPriority w:val="99"/>
    <w:semiHidden/>
    <w:unhideWhenUsed/>
    <w:rsid w:val="00D739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9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1A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7396B"/>
    <w:pPr>
      <w:tabs>
        <w:tab w:val="center" w:pos="4252"/>
        <w:tab w:val="right" w:pos="8504"/>
      </w:tabs>
      <w:snapToGrid w:val="0"/>
    </w:pPr>
  </w:style>
  <w:style w:type="character" w:customStyle="1" w:styleId="a5">
    <w:name w:val="ヘッダー (文字)"/>
    <w:basedOn w:val="a0"/>
    <w:link w:val="a4"/>
    <w:uiPriority w:val="99"/>
    <w:rsid w:val="00D7396B"/>
  </w:style>
  <w:style w:type="paragraph" w:styleId="a6">
    <w:name w:val="footer"/>
    <w:basedOn w:val="a"/>
    <w:link w:val="a7"/>
    <w:uiPriority w:val="99"/>
    <w:unhideWhenUsed/>
    <w:rsid w:val="00D7396B"/>
    <w:pPr>
      <w:tabs>
        <w:tab w:val="center" w:pos="4252"/>
        <w:tab w:val="right" w:pos="8504"/>
      </w:tabs>
      <w:snapToGrid w:val="0"/>
    </w:pPr>
  </w:style>
  <w:style w:type="character" w:customStyle="1" w:styleId="a7">
    <w:name w:val="フッター (文字)"/>
    <w:basedOn w:val="a0"/>
    <w:link w:val="a6"/>
    <w:uiPriority w:val="99"/>
    <w:rsid w:val="00D7396B"/>
  </w:style>
  <w:style w:type="paragraph" w:styleId="a8">
    <w:name w:val="Balloon Text"/>
    <w:basedOn w:val="a"/>
    <w:link w:val="a9"/>
    <w:uiPriority w:val="99"/>
    <w:semiHidden/>
    <w:unhideWhenUsed/>
    <w:rsid w:val="00D739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9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桑本 健一</dc:creator>
  <cp:lastModifiedBy>FJ-USER</cp:lastModifiedBy>
  <cp:revision>2</cp:revision>
  <cp:lastPrinted>2015-03-18T08:21:00Z</cp:lastPrinted>
  <dcterms:created xsi:type="dcterms:W3CDTF">2015-03-25T09:06:00Z</dcterms:created>
  <dcterms:modified xsi:type="dcterms:W3CDTF">2015-03-25T09:06:00Z</dcterms:modified>
</cp:coreProperties>
</file>